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745B" w:rsidRDefault="00E663B1">
      <w:pPr>
        <w:spacing w:line="360" w:lineRule="auto"/>
        <w:jc w:val="both"/>
      </w:pPr>
      <w:r>
        <w:rPr>
          <w:noProof/>
          <w:lang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-167005</wp:posOffset>
            </wp:positionV>
            <wp:extent cx="6118860" cy="846455"/>
            <wp:effectExtent l="1905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9745B" w:rsidRDefault="00E56A8E">
      <w:pPr>
        <w:spacing w:before="100" w:after="100"/>
        <w:jc w:val="center"/>
      </w:pPr>
      <w:r>
        <w:rPr>
          <w:b/>
          <w:bCs/>
          <w:sz w:val="28"/>
          <w:szCs w:val="28"/>
        </w:rPr>
        <w:t>BLOCCHIAMO SUBITO LE ATTIVITA' AGGIUNTIVE</w:t>
      </w:r>
      <w:r>
        <w:br/>
      </w:r>
    </w:p>
    <w:p w:rsidR="00B9745B" w:rsidRDefault="00E56A8E">
      <w:pPr>
        <w:spacing w:before="100" w:after="100"/>
        <w:jc w:val="both"/>
      </w:pPr>
      <w:r>
        <w:t>Il Governo blocca il contratto di lavoro e non paga gli scatti di anzianità, ma finanzia solo il fondo d'istituto.</w:t>
      </w:r>
    </w:p>
    <w:p w:rsidR="00B9745B" w:rsidRDefault="00E56A8E">
      <w:pPr>
        <w:spacing w:before="100" w:after="100"/>
        <w:jc w:val="both"/>
      </w:pPr>
      <w:r>
        <w:t>Per svelare l'inganno la Gilda invita i docenti a disporre la sospensione delle attività aggiuntive già nella prima riunione del Collegio dei Docenti.</w:t>
      </w:r>
    </w:p>
    <w:p w:rsidR="00B9745B" w:rsidRDefault="00E56A8E">
      <w:pPr>
        <w:spacing w:before="100" w:after="100"/>
        <w:jc w:val="both"/>
      </w:pPr>
      <w:r>
        <w:t>Oltre tutto anche queste attività potrebbero risultare prive di copertura finanziaria e dunque si rischia di lavorare gratis.</w:t>
      </w:r>
    </w:p>
    <w:p w:rsidR="00B9745B" w:rsidRDefault="00E56A8E">
      <w:pPr>
        <w:spacing w:before="100" w:after="100"/>
        <w:jc w:val="both"/>
      </w:pPr>
      <w:r>
        <w:t>Per agevolare i colleghi nella redazione del testo la Gilda ha predisposto un fac-simile di delibera del Collegio dei Docenti che si riporta di seguito:</w:t>
      </w:r>
    </w:p>
    <w:p w:rsidR="00B9745B" w:rsidRDefault="00E56A8E">
      <w:pPr>
        <w:spacing w:before="100" w:after="100"/>
        <w:jc w:val="both"/>
        <w:rPr>
          <w:b/>
          <w:bCs/>
        </w:rPr>
      </w:pPr>
      <w:r>
        <w:br/>
      </w:r>
    </w:p>
    <w:p w:rsidR="00B9745B" w:rsidRDefault="00E56A8E">
      <w:pPr>
        <w:jc w:val="center"/>
        <w:rPr>
          <w:b/>
          <w:bCs/>
        </w:rPr>
      </w:pPr>
      <w:r>
        <w:rPr>
          <w:b/>
          <w:bCs/>
        </w:rPr>
        <w:t>IL COLLEGIO DEI DOCENTI</w:t>
      </w:r>
    </w:p>
    <w:p w:rsidR="00B9745B" w:rsidRDefault="00E56A8E">
      <w:pPr>
        <w:jc w:val="center"/>
      </w:pPr>
      <w:r>
        <w:rPr>
          <w:b/>
          <w:bCs/>
        </w:rPr>
        <w:t>DELL'ISTITUZIONE SCOLASTICA</w:t>
      </w:r>
    </w:p>
    <w:p w:rsidR="00B9745B" w:rsidRDefault="00E56A8E">
      <w:pPr>
        <w:jc w:val="center"/>
      </w:pPr>
      <w:r>
        <w:t>____________________________</w:t>
      </w:r>
    </w:p>
    <w:p w:rsidR="00B9745B" w:rsidRDefault="00B9745B"/>
    <w:p w:rsidR="00B9745B" w:rsidRDefault="00E56A8E">
      <w:r>
        <w:t>VISTO l'art. 3 del D.P.R. 275/99;</w:t>
      </w:r>
    </w:p>
    <w:p w:rsidR="00B9745B" w:rsidRDefault="00E56A8E">
      <w:r>
        <w:t>VISTO l'art. 7 del D.Lgs.297/94;</w:t>
      </w:r>
    </w:p>
    <w:p w:rsidR="00B9745B" w:rsidRDefault="00B9745B"/>
    <w:p w:rsidR="00B9745B" w:rsidRDefault="00E56A8E">
      <w:pPr>
        <w:jc w:val="center"/>
      </w:pPr>
      <w:r>
        <w:rPr>
          <w:b/>
          <w:bCs/>
        </w:rPr>
        <w:t>CONSIDERATO</w:t>
      </w:r>
      <w:r>
        <w:t xml:space="preserve"> </w:t>
      </w:r>
    </w:p>
    <w:p w:rsidR="00B9745B" w:rsidRDefault="00B9745B">
      <w:pPr>
        <w:jc w:val="both"/>
      </w:pPr>
    </w:p>
    <w:p w:rsidR="00B9745B" w:rsidRDefault="00E56A8E">
      <w:pPr>
        <w:jc w:val="both"/>
      </w:pPr>
      <w:r>
        <w:t>che lo schema di D.P.R. recante regolamento in materia di proroga del blocco della contrattazione e degli automatismi stipendiali per i pubblici dipendenti, deliberato dal Consiglio dei Ministri l'8 agosto 2013, dispone la cessazione del diritto del Personale docente a fruire dei benefici retributivi derivanti dal maturare dell'anzianità di servizio relativamente all'anno 2013;</w:t>
      </w:r>
    </w:p>
    <w:p w:rsidR="00B9745B" w:rsidRDefault="00B9745B">
      <w:pPr>
        <w:jc w:val="center"/>
      </w:pPr>
    </w:p>
    <w:p w:rsidR="00B9745B" w:rsidRDefault="00E56A8E">
      <w:pPr>
        <w:jc w:val="center"/>
      </w:pPr>
      <w:r>
        <w:rPr>
          <w:b/>
          <w:bCs/>
        </w:rPr>
        <w:t>CONSIDERATA</w:t>
      </w:r>
      <w:r>
        <w:t xml:space="preserve"> </w:t>
      </w:r>
    </w:p>
    <w:p w:rsidR="00B9745B" w:rsidRDefault="00B9745B"/>
    <w:p w:rsidR="00B9745B" w:rsidRDefault="00E56A8E">
      <w:r>
        <w:t>l'incertezza delle risorse destinate alle attività aggiuntive;</w:t>
      </w:r>
    </w:p>
    <w:p w:rsidR="00B9745B" w:rsidRDefault="00E56A8E">
      <w:r>
        <w:t>RITENENDO comunque prevalente l'attività curriculare e il lavoro d'aula;</w:t>
      </w:r>
    </w:p>
    <w:p w:rsidR="00B9745B" w:rsidRDefault="00B9745B">
      <w:pPr>
        <w:jc w:val="center"/>
      </w:pPr>
    </w:p>
    <w:p w:rsidR="00B9745B" w:rsidRDefault="00E56A8E">
      <w:pPr>
        <w:jc w:val="center"/>
      </w:pPr>
      <w:r>
        <w:rPr>
          <w:b/>
          <w:bCs/>
        </w:rPr>
        <w:t>DELIBERA</w:t>
      </w:r>
    </w:p>
    <w:p w:rsidR="00B9745B" w:rsidRDefault="00B9745B"/>
    <w:p w:rsidR="00B9745B" w:rsidRDefault="00E56A8E">
      <w:r>
        <w:t xml:space="preserve">la sospensione della deliberazione del Piano dell'offerta formativa nella parte in cui dispone l'autorizzazione alla svolgimento di attività aggiuntive. </w:t>
      </w:r>
    </w:p>
    <w:p w:rsidR="00B9745B" w:rsidRDefault="00B9745B">
      <w:pPr>
        <w:spacing w:line="360" w:lineRule="auto"/>
        <w:jc w:val="center"/>
      </w:pPr>
    </w:p>
    <w:p w:rsidR="00E56A8E" w:rsidRDefault="00E56A8E">
      <w:pPr>
        <w:spacing w:line="360" w:lineRule="auto"/>
        <w:ind w:left="360"/>
        <w:jc w:val="right"/>
      </w:pPr>
    </w:p>
    <w:sectPr w:rsidR="00E56A8E" w:rsidSect="00B9745B">
      <w:footerReference w:type="default" r:id="rId7"/>
      <w:pgSz w:w="11906" w:h="16838"/>
      <w:pgMar w:top="1134" w:right="1134" w:bottom="1788" w:left="1134" w:header="720" w:footer="11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8E" w:rsidRDefault="00E56A8E">
      <w:r>
        <w:separator/>
      </w:r>
    </w:p>
  </w:endnote>
  <w:endnote w:type="continuationSeparator" w:id="0">
    <w:p w:rsidR="00E56A8E" w:rsidRDefault="00E5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5B" w:rsidRDefault="00E56A8E">
    <w:pPr>
      <w:pStyle w:val="Pidipagina"/>
      <w:jc w:val="center"/>
      <w:rPr>
        <w:rFonts w:ascii="Arial" w:hAnsi="Arial" w:cs="Arial"/>
        <w:i/>
        <w:iCs/>
        <w:color w:val="0084D1"/>
        <w:sz w:val="20"/>
        <w:szCs w:val="20"/>
      </w:rPr>
    </w:pPr>
    <w:r>
      <w:rPr>
        <w:rFonts w:ascii="Arial" w:hAnsi="Arial" w:cs="Arial"/>
        <w:i/>
        <w:iCs/>
        <w:color w:val="0084D1"/>
        <w:sz w:val="20"/>
        <w:szCs w:val="20"/>
      </w:rPr>
      <w:t>Via Nizza 11 – 00198 Roma</w:t>
    </w:r>
  </w:p>
  <w:p w:rsidR="00B9745B" w:rsidRDefault="00E56A8E">
    <w:pPr>
      <w:pStyle w:val="Pidipagina"/>
      <w:jc w:val="center"/>
    </w:pPr>
    <w:r>
      <w:rPr>
        <w:rFonts w:ascii="Arial" w:hAnsi="Arial" w:cs="Arial"/>
        <w:i/>
        <w:iCs/>
        <w:color w:val="0084D1"/>
        <w:sz w:val="20"/>
        <w:szCs w:val="20"/>
      </w:rPr>
      <w:t>Tel. 06 8845005 – 06 8845095   Fax. 06 84241481</w:t>
    </w:r>
  </w:p>
  <w:p w:rsidR="00B9745B" w:rsidRDefault="00E56A8E">
    <w:pPr>
      <w:pStyle w:val="Pidipagina"/>
      <w:jc w:val="center"/>
    </w:pPr>
    <w:r w:rsidRPr="00E663B1">
      <w:rPr>
        <w:rFonts w:ascii="Arial" w:hAnsi="Arial"/>
      </w:rPr>
      <w:t>www.gilda-unams.it</w:t>
    </w:r>
    <w:r>
      <w:rPr>
        <w:rFonts w:ascii="Arial" w:hAnsi="Arial" w:cs="Arial"/>
        <w:i/>
        <w:iCs/>
        <w:color w:val="0084D1"/>
        <w:sz w:val="20"/>
        <w:szCs w:val="20"/>
      </w:rPr>
      <w:t xml:space="preserve">  -  </w:t>
    </w:r>
    <w:hyperlink r:id="rId1" w:history="1">
      <w:r>
        <w:rPr>
          <w:rStyle w:val="Collegamentoipertestuale"/>
          <w:rFonts w:ascii="Arial" w:hAnsi="Arial"/>
        </w:rPr>
        <w:t>www.gildains.it</w:t>
      </w:r>
    </w:hyperlink>
    <w:r>
      <w:rPr>
        <w:rFonts w:ascii="Arial" w:hAnsi="Arial" w:cs="Arial"/>
        <w:i/>
        <w:iCs/>
        <w:color w:val="0084D1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8E" w:rsidRDefault="00E56A8E">
      <w:r>
        <w:separator/>
      </w:r>
    </w:p>
  </w:footnote>
  <w:footnote w:type="continuationSeparator" w:id="0">
    <w:p w:rsidR="00E56A8E" w:rsidRDefault="00E56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C4C98"/>
    <w:rsid w:val="005C4C98"/>
    <w:rsid w:val="00B9745B"/>
    <w:rsid w:val="00E56A8E"/>
    <w:rsid w:val="00E6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45B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9745B"/>
    <w:rPr>
      <w:u w:val="none"/>
    </w:rPr>
  </w:style>
  <w:style w:type="character" w:customStyle="1" w:styleId="Absatz-Standardschriftart">
    <w:name w:val="Absatz-Standardschriftart"/>
    <w:rsid w:val="00B9745B"/>
  </w:style>
  <w:style w:type="character" w:customStyle="1" w:styleId="WW-Absatz-Standardschriftart">
    <w:name w:val="WW-Absatz-Standardschriftart"/>
    <w:rsid w:val="00B9745B"/>
  </w:style>
  <w:style w:type="character" w:customStyle="1" w:styleId="WW-Absatz-Standardschriftart1">
    <w:name w:val="WW-Absatz-Standardschriftart1"/>
    <w:rsid w:val="00B9745B"/>
  </w:style>
  <w:style w:type="character" w:customStyle="1" w:styleId="WW-Absatz-Standardschriftart11">
    <w:name w:val="WW-Absatz-Standardschriftart11"/>
    <w:rsid w:val="00B9745B"/>
  </w:style>
  <w:style w:type="character" w:styleId="Collegamentoipertestuale">
    <w:name w:val="Hyperlink"/>
    <w:rsid w:val="00B9745B"/>
    <w:rPr>
      <w:color w:val="000080"/>
      <w:u w:val="single"/>
    </w:rPr>
  </w:style>
  <w:style w:type="character" w:customStyle="1" w:styleId="ListLabel1">
    <w:name w:val="ListLabel 1"/>
    <w:rsid w:val="00B9745B"/>
    <w:rPr>
      <w:u w:val="none"/>
    </w:rPr>
  </w:style>
  <w:style w:type="character" w:customStyle="1" w:styleId="Caratteredinumerazione">
    <w:name w:val="Carattere di numerazione"/>
    <w:rsid w:val="00B9745B"/>
  </w:style>
  <w:style w:type="paragraph" w:customStyle="1" w:styleId="Intestazione1">
    <w:name w:val="Intestazione1"/>
    <w:basedOn w:val="Normale"/>
    <w:next w:val="Corpodeltesto"/>
    <w:rsid w:val="00B9745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B9745B"/>
    <w:pPr>
      <w:spacing w:after="120"/>
    </w:pPr>
  </w:style>
  <w:style w:type="paragraph" w:styleId="Elenco">
    <w:name w:val="List"/>
    <w:basedOn w:val="Corpodeltesto"/>
    <w:rsid w:val="00B9745B"/>
  </w:style>
  <w:style w:type="paragraph" w:styleId="Didascalia">
    <w:name w:val="caption"/>
    <w:basedOn w:val="Normale"/>
    <w:qFormat/>
    <w:rsid w:val="00B9745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9745B"/>
    <w:pPr>
      <w:suppressLineNumbers/>
    </w:pPr>
  </w:style>
  <w:style w:type="paragraph" w:styleId="Intestazione">
    <w:name w:val="header"/>
    <w:basedOn w:val="Normale"/>
    <w:rsid w:val="00B9745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745B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B9745B"/>
    <w:pPr>
      <w:spacing w:after="200"/>
      <w:ind w:left="720"/>
      <w:contextualSpacing/>
    </w:pPr>
  </w:style>
  <w:style w:type="paragraph" w:customStyle="1" w:styleId="Contenutotabella">
    <w:name w:val="Contenuto tabella"/>
    <w:basedOn w:val="Normale"/>
    <w:rsid w:val="00B9745B"/>
    <w:pPr>
      <w:suppressLineNumbers/>
    </w:pPr>
  </w:style>
  <w:style w:type="paragraph" w:customStyle="1" w:styleId="Intestazionetabella">
    <w:name w:val="Intestazione tabella"/>
    <w:basedOn w:val="Contenutotabella"/>
    <w:rsid w:val="00B9745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dain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4</DocSecurity>
  <Lines>10</Lines>
  <Paragraphs>2</Paragraphs>
  <ScaleCrop>false</ScaleCrop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Suhel Hassoun</dc:creator>
  <cp:lastModifiedBy>Giovanni</cp:lastModifiedBy>
  <cp:revision>2</cp:revision>
  <cp:lastPrinted>2013-08-28T09:59:00Z</cp:lastPrinted>
  <dcterms:created xsi:type="dcterms:W3CDTF">2013-09-25T14:46:00Z</dcterms:created>
  <dcterms:modified xsi:type="dcterms:W3CDTF">2013-09-25T14:46:00Z</dcterms:modified>
</cp:coreProperties>
</file>